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2C" w:rsidRPr="00EE1111" w:rsidRDefault="00732E2C" w:rsidP="00732E2C">
      <w:pPr>
        <w:ind w:firstLine="540"/>
        <w:jc w:val="center"/>
        <w:rPr>
          <w:b/>
          <w:sz w:val="44"/>
          <w:szCs w:val="44"/>
        </w:rPr>
      </w:pPr>
      <w:r w:rsidRPr="00EE1111">
        <w:rPr>
          <w:b/>
          <w:sz w:val="44"/>
          <w:szCs w:val="44"/>
        </w:rPr>
        <w:t xml:space="preserve">Тема: «ОСВЕЩЕНИЕ. СВЕТ И ТЕНЬ»   </w:t>
      </w:r>
    </w:p>
    <w:p w:rsidR="00732E2C" w:rsidRPr="00EE1111" w:rsidRDefault="00732E2C" w:rsidP="00732E2C">
      <w:pPr>
        <w:ind w:firstLine="540"/>
        <w:jc w:val="both"/>
        <w:rPr>
          <w:sz w:val="28"/>
          <w:szCs w:val="28"/>
        </w:rPr>
      </w:pPr>
      <w:r w:rsidRPr="000A07C1">
        <w:rPr>
          <w:sz w:val="28"/>
          <w:szCs w:val="28"/>
        </w:rPr>
        <w:t>Цел</w:t>
      </w:r>
      <w:r>
        <w:rPr>
          <w:sz w:val="28"/>
          <w:szCs w:val="28"/>
        </w:rPr>
        <w:t xml:space="preserve">ь – </w:t>
      </w:r>
      <w:r w:rsidRPr="00A7263C">
        <w:rPr>
          <w:sz w:val="28"/>
          <w:szCs w:val="28"/>
        </w:rPr>
        <w:t xml:space="preserve">познакомиться с особенностями построения теней предметов. </w:t>
      </w:r>
    </w:p>
    <w:p w:rsidR="00732E2C" w:rsidRDefault="00732E2C" w:rsidP="00732E2C">
      <w:pPr>
        <w:ind w:firstLine="540"/>
        <w:jc w:val="both"/>
        <w:rPr>
          <w:sz w:val="28"/>
          <w:szCs w:val="28"/>
        </w:rPr>
      </w:pPr>
      <w:r>
        <w:rPr>
          <w:sz w:val="28"/>
          <w:szCs w:val="28"/>
        </w:rPr>
        <w:t xml:space="preserve">Предмет: ИЗО. </w:t>
      </w:r>
    </w:p>
    <w:p w:rsidR="00732E2C" w:rsidRPr="00174E87" w:rsidRDefault="00732E2C" w:rsidP="00732E2C">
      <w:pPr>
        <w:ind w:firstLine="540"/>
        <w:jc w:val="both"/>
        <w:rPr>
          <w:sz w:val="28"/>
          <w:szCs w:val="28"/>
        </w:rPr>
      </w:pPr>
      <w:r>
        <w:rPr>
          <w:sz w:val="28"/>
          <w:szCs w:val="28"/>
        </w:rPr>
        <w:t xml:space="preserve">Класс: 6. </w:t>
      </w:r>
    </w:p>
    <w:p w:rsidR="00732E2C" w:rsidRPr="00EE1111" w:rsidRDefault="00732E2C" w:rsidP="00732E2C">
      <w:pPr>
        <w:ind w:firstLine="540"/>
        <w:jc w:val="both"/>
        <w:rPr>
          <w:sz w:val="28"/>
          <w:szCs w:val="28"/>
        </w:rPr>
      </w:pPr>
      <w:r>
        <w:rPr>
          <w:sz w:val="28"/>
          <w:szCs w:val="28"/>
        </w:rPr>
        <w:t>Учитель: Астахова Ю.П.</w:t>
      </w:r>
    </w:p>
    <w:p w:rsidR="00732E2C" w:rsidRPr="00412490" w:rsidRDefault="00732E2C" w:rsidP="00732E2C">
      <w:pPr>
        <w:ind w:firstLine="540"/>
        <w:jc w:val="center"/>
        <w:rPr>
          <w:b/>
          <w:sz w:val="28"/>
          <w:szCs w:val="28"/>
        </w:rPr>
      </w:pPr>
      <w:r w:rsidRPr="00EE1111">
        <w:rPr>
          <w:b/>
          <w:sz w:val="28"/>
          <w:szCs w:val="28"/>
        </w:rPr>
        <w:t xml:space="preserve">Ход урока </w:t>
      </w:r>
    </w:p>
    <w:p w:rsidR="00732E2C" w:rsidRDefault="00732E2C" w:rsidP="00732E2C">
      <w:pPr>
        <w:numPr>
          <w:ilvl w:val="0"/>
          <w:numId w:val="1"/>
        </w:numPr>
        <w:spacing w:after="0" w:line="240" w:lineRule="auto"/>
        <w:jc w:val="both"/>
        <w:rPr>
          <w:sz w:val="28"/>
          <w:szCs w:val="28"/>
        </w:rPr>
      </w:pPr>
      <w:r w:rsidRPr="00EE1111">
        <w:rPr>
          <w:b/>
          <w:sz w:val="28"/>
          <w:szCs w:val="28"/>
        </w:rPr>
        <w:t>Организация урока</w:t>
      </w:r>
      <w:r>
        <w:rPr>
          <w:sz w:val="28"/>
          <w:szCs w:val="28"/>
        </w:rPr>
        <w:t xml:space="preserve">. </w:t>
      </w:r>
    </w:p>
    <w:p w:rsidR="00732E2C" w:rsidRDefault="00732E2C" w:rsidP="00732E2C">
      <w:pPr>
        <w:numPr>
          <w:ilvl w:val="1"/>
          <w:numId w:val="1"/>
        </w:numPr>
        <w:tabs>
          <w:tab w:val="clear" w:pos="1620"/>
          <w:tab w:val="num" w:pos="1260"/>
        </w:tabs>
        <w:spacing w:after="0" w:line="240" w:lineRule="auto"/>
        <w:ind w:left="1260"/>
        <w:jc w:val="both"/>
        <w:rPr>
          <w:sz w:val="28"/>
          <w:szCs w:val="28"/>
        </w:rPr>
      </w:pPr>
      <w:r>
        <w:rPr>
          <w:sz w:val="28"/>
          <w:szCs w:val="28"/>
        </w:rPr>
        <w:t xml:space="preserve">Приветствие. </w:t>
      </w:r>
    </w:p>
    <w:p w:rsidR="00732E2C" w:rsidRDefault="00732E2C" w:rsidP="00732E2C">
      <w:pPr>
        <w:numPr>
          <w:ilvl w:val="1"/>
          <w:numId w:val="1"/>
        </w:numPr>
        <w:tabs>
          <w:tab w:val="clear" w:pos="1620"/>
          <w:tab w:val="num" w:pos="1260"/>
        </w:tabs>
        <w:spacing w:after="0" w:line="240" w:lineRule="auto"/>
        <w:ind w:left="1260"/>
        <w:jc w:val="both"/>
        <w:rPr>
          <w:sz w:val="28"/>
          <w:szCs w:val="28"/>
        </w:rPr>
      </w:pPr>
      <w:r>
        <w:rPr>
          <w:sz w:val="28"/>
          <w:szCs w:val="28"/>
        </w:rPr>
        <w:t xml:space="preserve">Проверка готовности учащихся к уроку. </w:t>
      </w:r>
    </w:p>
    <w:p w:rsidR="00732E2C" w:rsidRPr="00732E2C" w:rsidRDefault="00732E2C" w:rsidP="00732E2C">
      <w:pPr>
        <w:numPr>
          <w:ilvl w:val="1"/>
          <w:numId w:val="1"/>
        </w:numPr>
        <w:tabs>
          <w:tab w:val="clear" w:pos="1620"/>
          <w:tab w:val="num" w:pos="1260"/>
        </w:tabs>
        <w:spacing w:after="0" w:line="240" w:lineRule="auto"/>
        <w:ind w:left="1260"/>
        <w:jc w:val="both"/>
        <w:rPr>
          <w:sz w:val="28"/>
          <w:szCs w:val="28"/>
        </w:rPr>
      </w:pPr>
      <w:r>
        <w:rPr>
          <w:sz w:val="28"/>
          <w:szCs w:val="28"/>
        </w:rPr>
        <w:t xml:space="preserve">Смачивание красок. </w:t>
      </w:r>
    </w:p>
    <w:p w:rsidR="00732E2C" w:rsidRPr="00732E2C" w:rsidRDefault="00732E2C" w:rsidP="00732E2C">
      <w:pPr>
        <w:numPr>
          <w:ilvl w:val="0"/>
          <w:numId w:val="1"/>
        </w:numPr>
        <w:spacing w:after="0" w:line="240" w:lineRule="auto"/>
        <w:jc w:val="both"/>
        <w:rPr>
          <w:sz w:val="28"/>
          <w:szCs w:val="28"/>
        </w:rPr>
      </w:pPr>
      <w:r w:rsidRPr="00EE1111">
        <w:rPr>
          <w:b/>
          <w:sz w:val="28"/>
          <w:szCs w:val="28"/>
        </w:rPr>
        <w:t>Сообщение темы урока</w:t>
      </w:r>
      <w:r>
        <w:rPr>
          <w:sz w:val="28"/>
          <w:szCs w:val="28"/>
        </w:rPr>
        <w:t xml:space="preserve">. </w:t>
      </w:r>
    </w:p>
    <w:p w:rsidR="00732E2C" w:rsidRPr="00732E2C" w:rsidRDefault="00732E2C" w:rsidP="00732E2C">
      <w:pPr>
        <w:numPr>
          <w:ilvl w:val="0"/>
          <w:numId w:val="1"/>
        </w:numPr>
        <w:spacing w:after="0" w:line="240" w:lineRule="auto"/>
        <w:jc w:val="both"/>
        <w:rPr>
          <w:sz w:val="28"/>
          <w:szCs w:val="28"/>
        </w:rPr>
      </w:pPr>
      <w:r w:rsidRPr="00EE1111">
        <w:rPr>
          <w:b/>
          <w:sz w:val="28"/>
          <w:szCs w:val="28"/>
        </w:rPr>
        <w:t>Изучение нового материала</w:t>
      </w:r>
      <w:r>
        <w:rPr>
          <w:sz w:val="28"/>
          <w:szCs w:val="28"/>
        </w:rPr>
        <w:t xml:space="preserve">. </w:t>
      </w:r>
    </w:p>
    <w:p w:rsidR="00732E2C" w:rsidRDefault="00732E2C" w:rsidP="00732E2C">
      <w:pPr>
        <w:ind w:left="540"/>
        <w:jc w:val="both"/>
        <w:rPr>
          <w:sz w:val="28"/>
          <w:szCs w:val="28"/>
        </w:rPr>
      </w:pPr>
      <w:r>
        <w:rPr>
          <w:sz w:val="28"/>
          <w:szCs w:val="28"/>
        </w:rPr>
        <w:t xml:space="preserve">Сообщение теоретических сведений. </w:t>
      </w:r>
    </w:p>
    <w:p w:rsidR="00732E2C" w:rsidRDefault="00732E2C" w:rsidP="00732E2C">
      <w:pPr>
        <w:ind w:firstLine="540"/>
        <w:jc w:val="both"/>
        <w:rPr>
          <w:sz w:val="28"/>
          <w:szCs w:val="28"/>
        </w:rPr>
      </w:pPr>
      <w:r>
        <w:rPr>
          <w:sz w:val="28"/>
          <w:szCs w:val="28"/>
        </w:rPr>
        <w:t xml:space="preserve">Объёмная форма предметов передаётся на рисунке не только построенными с учётом перспективных сокращений поверхностями, но и с помощью светотени. </w:t>
      </w:r>
    </w:p>
    <w:p w:rsidR="00732E2C" w:rsidRDefault="00732E2C" w:rsidP="00732E2C">
      <w:pPr>
        <w:ind w:firstLine="540"/>
        <w:jc w:val="both"/>
        <w:rPr>
          <w:sz w:val="28"/>
          <w:szCs w:val="28"/>
        </w:rPr>
      </w:pPr>
      <w:r>
        <w:rPr>
          <w:sz w:val="28"/>
          <w:szCs w:val="28"/>
        </w:rPr>
        <w:t xml:space="preserve">Свет и тень (светотень) – очень важное средство изображения предметов действительности, их объёма и положения в пространстве. </w:t>
      </w:r>
    </w:p>
    <w:p w:rsidR="00732E2C" w:rsidRDefault="00732E2C" w:rsidP="00732E2C">
      <w:pPr>
        <w:ind w:firstLine="540"/>
        <w:jc w:val="both"/>
        <w:rPr>
          <w:sz w:val="28"/>
          <w:szCs w:val="28"/>
        </w:rPr>
      </w:pPr>
      <w:r>
        <w:rPr>
          <w:sz w:val="28"/>
          <w:szCs w:val="28"/>
        </w:rPr>
        <w:t xml:space="preserve">Светотенью так же, как и перспективой, художники пользуются </w:t>
      </w:r>
      <w:proofErr w:type="gramStart"/>
      <w:r>
        <w:rPr>
          <w:sz w:val="28"/>
          <w:szCs w:val="28"/>
        </w:rPr>
        <w:t>очень давно</w:t>
      </w:r>
      <w:proofErr w:type="gramEnd"/>
      <w:r>
        <w:rPr>
          <w:sz w:val="28"/>
          <w:szCs w:val="28"/>
        </w:rPr>
        <w:t xml:space="preserve">. С помощью этого средства они научились передавать в рисунке и живописи форму, объём, фактуру предметов так убедительно, что они, казалось, оживали в произведениях. Свет помогает передать и окружающую среду. </w:t>
      </w:r>
    </w:p>
    <w:p w:rsidR="00732E2C" w:rsidRDefault="00732E2C" w:rsidP="00732E2C">
      <w:pPr>
        <w:ind w:firstLine="540"/>
        <w:jc w:val="both"/>
        <w:rPr>
          <w:sz w:val="28"/>
          <w:szCs w:val="28"/>
        </w:rPr>
      </w:pPr>
      <w:r>
        <w:rPr>
          <w:sz w:val="28"/>
          <w:szCs w:val="28"/>
        </w:rPr>
        <w:t xml:space="preserve">Художники до настоящего времени используют правила передачи светотени, открытые в средние века, но работают над их совершенствованием и развитием. </w:t>
      </w:r>
    </w:p>
    <w:p w:rsidR="00732E2C" w:rsidRDefault="00732E2C" w:rsidP="00732E2C">
      <w:pPr>
        <w:ind w:firstLine="540"/>
        <w:jc w:val="both"/>
        <w:rPr>
          <w:sz w:val="28"/>
          <w:szCs w:val="28"/>
        </w:rPr>
      </w:pPr>
      <w:r>
        <w:rPr>
          <w:sz w:val="28"/>
          <w:szCs w:val="28"/>
        </w:rPr>
        <w:t xml:space="preserve">Художники Э. де Витте («Внутренний мир церкви»), А </w:t>
      </w:r>
      <w:proofErr w:type="spellStart"/>
      <w:r>
        <w:rPr>
          <w:sz w:val="28"/>
          <w:szCs w:val="28"/>
        </w:rPr>
        <w:t>Гримшоу</w:t>
      </w:r>
      <w:proofErr w:type="spellEnd"/>
      <w:r>
        <w:rPr>
          <w:sz w:val="28"/>
          <w:szCs w:val="28"/>
        </w:rPr>
        <w:t xml:space="preserve"> («Вечер над Темзой»), </w:t>
      </w:r>
      <w:proofErr w:type="spellStart"/>
      <w:r>
        <w:rPr>
          <w:sz w:val="28"/>
          <w:szCs w:val="28"/>
        </w:rPr>
        <w:t>Латур</w:t>
      </w:r>
      <w:proofErr w:type="spellEnd"/>
      <w:r>
        <w:rPr>
          <w:sz w:val="28"/>
          <w:szCs w:val="28"/>
        </w:rPr>
        <w:t xml:space="preserve"> («Св. Иосиф-плотник»), Э. Дега («Репетиция балета») передали в своих картинах свет от разных источников освещения, обратите на это внимание (ил. 149-152). </w:t>
      </w:r>
    </w:p>
    <w:p w:rsidR="00732E2C" w:rsidRDefault="00732E2C" w:rsidP="00732E2C">
      <w:pPr>
        <w:ind w:firstLine="540"/>
        <w:jc w:val="both"/>
        <w:rPr>
          <w:sz w:val="28"/>
          <w:szCs w:val="28"/>
        </w:rPr>
      </w:pPr>
      <w:r>
        <w:rPr>
          <w:sz w:val="28"/>
          <w:szCs w:val="28"/>
        </w:rPr>
        <w:lastRenderedPageBreak/>
        <w:t xml:space="preserve">Вы можете увидеть естественное освещение (природное) солнца и луны и искусственное освещение (созданное человеком) от свечи, лампы, прожектора и др. </w:t>
      </w:r>
    </w:p>
    <w:p w:rsidR="00732E2C" w:rsidRDefault="00732E2C" w:rsidP="00732E2C">
      <w:pPr>
        <w:ind w:firstLine="540"/>
        <w:jc w:val="both"/>
        <w:rPr>
          <w:sz w:val="28"/>
          <w:szCs w:val="28"/>
        </w:rPr>
      </w:pPr>
      <w:r>
        <w:rPr>
          <w:sz w:val="28"/>
          <w:szCs w:val="28"/>
        </w:rPr>
        <w:t xml:space="preserve">Особый подход к освещению в театре, не случайно там работают художники по свету. Они создают поразительные световые эффекты, удивительный волшебный мир – «живопись» и «графику» светом. </w:t>
      </w:r>
    </w:p>
    <w:p w:rsidR="00732E2C" w:rsidRDefault="00732E2C" w:rsidP="00732E2C">
      <w:pPr>
        <w:ind w:firstLine="540"/>
        <w:jc w:val="both"/>
        <w:rPr>
          <w:sz w:val="28"/>
          <w:szCs w:val="28"/>
        </w:rPr>
      </w:pPr>
      <w:r>
        <w:rPr>
          <w:sz w:val="28"/>
          <w:szCs w:val="28"/>
        </w:rPr>
        <w:t xml:space="preserve">Свет искусственных источников мы можем изменить по нашему желанию, а естественное освещение изменяется само, например, солнце то светит ярко, то скрывается за облаками. Когда облака рассеивают солнечный свет, контраст между светом и тенью смягчается, освещённость на свету и в тенях выравнивается. Такое спокойное освещение называют светотональным. Оно даёт возможность передать в рисунке большее количество полутонов. </w:t>
      </w:r>
    </w:p>
    <w:p w:rsidR="00732E2C" w:rsidRDefault="00732E2C" w:rsidP="00732E2C">
      <w:pPr>
        <w:ind w:firstLine="540"/>
        <w:jc w:val="both"/>
        <w:rPr>
          <w:sz w:val="28"/>
          <w:szCs w:val="28"/>
        </w:rPr>
      </w:pPr>
      <w:r>
        <w:rPr>
          <w:sz w:val="28"/>
          <w:szCs w:val="28"/>
        </w:rPr>
        <w:t xml:space="preserve">Существует множество различных состояний солнечного освещения, которые могут сильно изменить один и тот же пейзаж и даже повлиять на ваше настроение. Пейзаж выглядит радостным при ярком солнце и грустным в серый день. Ранним утром, когда солнце находится невысоко над горизонтом, и его лучи скользят по поверхности земли, контуры предметов выявляются нечётко, всё словно окутано дымкой. В полдень контрасты света и тени усиливаются, ясно выявляя детали. В лучах закатного солнца природа может выглядеть загадочной и романтичной, то есть эмоциональное впечатление от пейзажа во многом зависит от освещения. </w:t>
      </w:r>
    </w:p>
    <w:p w:rsidR="00732E2C" w:rsidRDefault="00732E2C" w:rsidP="00732E2C">
      <w:pPr>
        <w:ind w:firstLine="540"/>
        <w:jc w:val="both"/>
        <w:rPr>
          <w:sz w:val="28"/>
          <w:szCs w:val="28"/>
        </w:rPr>
      </w:pPr>
      <w:r>
        <w:rPr>
          <w:sz w:val="28"/>
          <w:szCs w:val="28"/>
        </w:rPr>
        <w:t xml:space="preserve">Восприятие цвета также во многом зависит от освещения. Если с помощью линейной перспективы мы передаём пространство в рисунке, то в живописи не обойтись без учёта изменений цветовых и тональных отношений натуры по мере их удаления от зрителя или источника освещения. Тёмные предметы на расстоянии приобретают холодные оттенки, обычно голубоватые, а светлые – тёплые. </w:t>
      </w:r>
    </w:p>
    <w:p w:rsidR="00732E2C" w:rsidRDefault="00732E2C" w:rsidP="00732E2C">
      <w:pPr>
        <w:ind w:firstLine="540"/>
        <w:jc w:val="both"/>
        <w:rPr>
          <w:sz w:val="28"/>
          <w:szCs w:val="28"/>
        </w:rPr>
      </w:pPr>
      <w:r>
        <w:rPr>
          <w:sz w:val="28"/>
          <w:szCs w:val="28"/>
        </w:rPr>
        <w:t xml:space="preserve">Искусством использования света в живописи владел, как никто другой, великий Рембрандт. Он зажёг своей кистью свет, согревающий любого, на кого он падает. Картины Рембрандта всегда озарены внутренним светом. Простые добрые люди, изображённые на них, как бы сами его излучают. Величие художника – в его человечности. Свет в его полотнах помогает прикоснуться к душе человека. </w:t>
      </w:r>
    </w:p>
    <w:p w:rsidR="00732E2C" w:rsidRDefault="00732E2C" w:rsidP="00732E2C">
      <w:pPr>
        <w:ind w:firstLine="540"/>
        <w:jc w:val="both"/>
        <w:rPr>
          <w:sz w:val="28"/>
          <w:szCs w:val="28"/>
        </w:rPr>
      </w:pPr>
      <w:r>
        <w:rPr>
          <w:sz w:val="28"/>
          <w:szCs w:val="28"/>
        </w:rPr>
        <w:lastRenderedPageBreak/>
        <w:t xml:space="preserve">В его картинах свет, высвечивая из темноты лица портретируемых, обладает какой-то колдовской силой. </w:t>
      </w:r>
    </w:p>
    <w:p w:rsidR="00732E2C" w:rsidRDefault="00732E2C" w:rsidP="00732E2C">
      <w:pPr>
        <w:ind w:firstLine="540"/>
        <w:jc w:val="both"/>
        <w:rPr>
          <w:sz w:val="28"/>
          <w:szCs w:val="28"/>
        </w:rPr>
      </w:pPr>
      <w:r>
        <w:rPr>
          <w:sz w:val="28"/>
          <w:szCs w:val="28"/>
        </w:rPr>
        <w:t xml:space="preserve">Характер освещённости зависит и от высоты солнца над горизонтом. Если оно находится высоко над головой, почти в зените, то предметы отбрасывают короткие тени. Форма и фактура проявляется лучше, подчёркивается рельефность формы. </w:t>
      </w:r>
    </w:p>
    <w:p w:rsidR="00732E2C" w:rsidRDefault="00732E2C" w:rsidP="00732E2C">
      <w:pPr>
        <w:ind w:firstLine="540"/>
        <w:jc w:val="both"/>
        <w:rPr>
          <w:sz w:val="28"/>
          <w:szCs w:val="28"/>
        </w:rPr>
      </w:pPr>
      <w:r>
        <w:rPr>
          <w:sz w:val="28"/>
          <w:szCs w:val="28"/>
        </w:rPr>
        <w:t xml:space="preserve">Знание этих закономерностей построения света и тени может вам помочь при решении творческих задач в изображении пейзажа или тематической композиции. </w:t>
      </w:r>
    </w:p>
    <w:p w:rsidR="00732E2C" w:rsidRDefault="00732E2C" w:rsidP="00732E2C">
      <w:pPr>
        <w:ind w:firstLine="540"/>
        <w:jc w:val="both"/>
        <w:rPr>
          <w:sz w:val="28"/>
          <w:szCs w:val="28"/>
        </w:rPr>
      </w:pPr>
      <w:r>
        <w:rPr>
          <w:sz w:val="28"/>
          <w:szCs w:val="28"/>
        </w:rPr>
        <w:t xml:space="preserve">Важно учитывать в творческой работе и положение источника света. Рассмотрите изображения на ил. 157-159 и обратите внимание на выразительные возможности фронтального, бокового и </w:t>
      </w:r>
      <w:proofErr w:type="spellStart"/>
      <w:r>
        <w:rPr>
          <w:sz w:val="28"/>
          <w:szCs w:val="28"/>
        </w:rPr>
        <w:t>контражурного</w:t>
      </w:r>
      <w:proofErr w:type="spellEnd"/>
      <w:r>
        <w:rPr>
          <w:sz w:val="28"/>
          <w:szCs w:val="28"/>
        </w:rPr>
        <w:t xml:space="preserve"> освещений. </w:t>
      </w:r>
    </w:p>
    <w:p w:rsidR="00732E2C" w:rsidRDefault="00732E2C" w:rsidP="00732E2C">
      <w:pPr>
        <w:ind w:firstLine="540"/>
        <w:jc w:val="both"/>
        <w:rPr>
          <w:sz w:val="28"/>
          <w:szCs w:val="28"/>
        </w:rPr>
      </w:pPr>
      <w:r>
        <w:rPr>
          <w:sz w:val="28"/>
          <w:szCs w:val="28"/>
        </w:rPr>
        <w:t xml:space="preserve">Фронтальное освещение – это когда источник света освещает объект прямо, так как находится перед ним. Такое освещение слабо выявляет детали. </w:t>
      </w:r>
    </w:p>
    <w:p w:rsidR="00732E2C" w:rsidRDefault="00732E2C" w:rsidP="00732E2C">
      <w:pPr>
        <w:ind w:firstLine="540"/>
        <w:jc w:val="both"/>
        <w:rPr>
          <w:sz w:val="28"/>
          <w:szCs w:val="28"/>
        </w:rPr>
      </w:pPr>
      <w:r>
        <w:rPr>
          <w:sz w:val="28"/>
          <w:szCs w:val="28"/>
        </w:rPr>
        <w:t xml:space="preserve">Боковое освещение (слева или справа) хорошо выявляет форму, объём, фактуру объектов. </w:t>
      </w:r>
    </w:p>
    <w:p w:rsidR="00732E2C" w:rsidRDefault="00732E2C" w:rsidP="00732E2C">
      <w:pPr>
        <w:ind w:firstLine="540"/>
        <w:jc w:val="both"/>
        <w:rPr>
          <w:sz w:val="28"/>
          <w:szCs w:val="28"/>
        </w:rPr>
      </w:pPr>
      <w:proofErr w:type="spellStart"/>
      <w:r>
        <w:rPr>
          <w:sz w:val="28"/>
          <w:szCs w:val="28"/>
        </w:rPr>
        <w:t>Контражурное</w:t>
      </w:r>
      <w:proofErr w:type="spellEnd"/>
      <w:r>
        <w:rPr>
          <w:sz w:val="28"/>
          <w:szCs w:val="28"/>
        </w:rPr>
        <w:t xml:space="preserve"> освещение возникает, если источник света находится за объектом. Это очень эффектное и выразительное освещение, особенно когда на картине изображены деревья, вода или снег (ил. 160, 161). Однако предметы в этих условиях выглядят </w:t>
      </w:r>
      <w:proofErr w:type="spellStart"/>
      <w:r>
        <w:rPr>
          <w:sz w:val="28"/>
          <w:szCs w:val="28"/>
        </w:rPr>
        <w:t>силуэтно</w:t>
      </w:r>
      <w:proofErr w:type="spellEnd"/>
      <w:r>
        <w:rPr>
          <w:sz w:val="28"/>
          <w:szCs w:val="28"/>
        </w:rPr>
        <w:t xml:space="preserve"> и теряют свой объём. </w:t>
      </w:r>
    </w:p>
    <w:p w:rsidR="00732E2C" w:rsidRDefault="00732E2C" w:rsidP="00732E2C">
      <w:pPr>
        <w:ind w:firstLine="540"/>
        <w:jc w:val="both"/>
        <w:rPr>
          <w:sz w:val="28"/>
          <w:szCs w:val="28"/>
        </w:rPr>
      </w:pPr>
      <w:r>
        <w:rPr>
          <w:sz w:val="28"/>
          <w:szCs w:val="28"/>
        </w:rPr>
        <w:t xml:space="preserve">В картине может быть один или несколько источников освещения. Например, на полотне «Плоды и свеча» (ил. 162) художник И. </w:t>
      </w:r>
      <w:proofErr w:type="spellStart"/>
      <w:r>
        <w:rPr>
          <w:sz w:val="28"/>
          <w:szCs w:val="28"/>
        </w:rPr>
        <w:t>Хруцкий</w:t>
      </w:r>
      <w:proofErr w:type="spellEnd"/>
      <w:r>
        <w:rPr>
          <w:sz w:val="28"/>
          <w:szCs w:val="28"/>
        </w:rPr>
        <w:t xml:space="preserve"> мастерски передал свет из окна и от зажжённой свечи, которая находится за предметами. </w:t>
      </w:r>
    </w:p>
    <w:p w:rsidR="00732E2C" w:rsidRDefault="00732E2C" w:rsidP="00732E2C">
      <w:pPr>
        <w:ind w:firstLine="540"/>
        <w:jc w:val="both"/>
        <w:rPr>
          <w:sz w:val="28"/>
          <w:szCs w:val="28"/>
        </w:rPr>
      </w:pPr>
      <w:r>
        <w:rPr>
          <w:sz w:val="28"/>
          <w:szCs w:val="28"/>
        </w:rPr>
        <w:t xml:space="preserve">Тени от предметов, освещённых свечой, падают в разные стороны, направляясь от свечи, а длина теней определяется лучами, идущими от огня свечи (ил. 163). </w:t>
      </w:r>
    </w:p>
    <w:p w:rsidR="00732E2C" w:rsidRDefault="00732E2C" w:rsidP="00732E2C">
      <w:pPr>
        <w:ind w:firstLine="540"/>
        <w:jc w:val="both"/>
        <w:rPr>
          <w:sz w:val="28"/>
          <w:szCs w:val="28"/>
        </w:rPr>
      </w:pPr>
      <w:r>
        <w:rPr>
          <w:sz w:val="28"/>
          <w:szCs w:val="28"/>
        </w:rPr>
        <w:t xml:space="preserve">Рисунок падающей тени зависит от формы предмета и наклона поверхности, на которую она ложится. Направление её зависит от места расположения источника света. Легко догадаться, что если свет падает слева, </w:t>
      </w:r>
      <w:r>
        <w:rPr>
          <w:sz w:val="28"/>
          <w:szCs w:val="28"/>
        </w:rPr>
        <w:lastRenderedPageBreak/>
        <w:t xml:space="preserve">то тень будет справа от предмета. Около него тень темнее, а дальше она ослабевает. </w:t>
      </w:r>
    </w:p>
    <w:p w:rsidR="00732E2C" w:rsidRDefault="00732E2C" w:rsidP="00732E2C">
      <w:pPr>
        <w:ind w:firstLine="540"/>
        <w:jc w:val="both"/>
        <w:rPr>
          <w:sz w:val="28"/>
          <w:szCs w:val="28"/>
        </w:rPr>
      </w:pPr>
      <w:r>
        <w:rPr>
          <w:sz w:val="28"/>
          <w:szCs w:val="28"/>
        </w:rPr>
        <w:t xml:space="preserve">Если приходится рисовать у окна или около лампы, обратите внимание, что освещение предметов вблизи будет значительно сильнее, чем вдали. С ослаблением света контраст между светом и тенью смягчается. Помните об этом при рисовании ближних и дальних предметов в натюрморте. Такое явление носит название световой перспективы. </w:t>
      </w:r>
    </w:p>
    <w:p w:rsidR="00732E2C" w:rsidRDefault="00732E2C" w:rsidP="00732E2C">
      <w:pPr>
        <w:ind w:firstLine="540"/>
        <w:jc w:val="both"/>
        <w:rPr>
          <w:sz w:val="28"/>
          <w:szCs w:val="28"/>
        </w:rPr>
      </w:pPr>
      <w:r>
        <w:rPr>
          <w:sz w:val="28"/>
          <w:szCs w:val="28"/>
        </w:rPr>
        <w:t xml:space="preserve">Контрастное освещение, в основе которого лежит чёткое разграничение света и тени, называется светотеневым. </w:t>
      </w:r>
    </w:p>
    <w:p w:rsidR="00732E2C" w:rsidRPr="00412490" w:rsidRDefault="00732E2C" w:rsidP="00732E2C">
      <w:pPr>
        <w:ind w:firstLine="540"/>
        <w:jc w:val="both"/>
        <w:rPr>
          <w:b/>
          <w:sz w:val="28"/>
          <w:szCs w:val="28"/>
        </w:rPr>
      </w:pPr>
      <w:r w:rsidRPr="00EE1111">
        <w:rPr>
          <w:b/>
          <w:sz w:val="28"/>
          <w:szCs w:val="28"/>
        </w:rPr>
        <w:t xml:space="preserve">Практическая работа </w:t>
      </w:r>
    </w:p>
    <w:p w:rsidR="00732E2C" w:rsidRPr="00954A40" w:rsidRDefault="00732E2C" w:rsidP="00732E2C">
      <w:pPr>
        <w:ind w:firstLine="540"/>
        <w:jc w:val="both"/>
        <w:rPr>
          <w:sz w:val="28"/>
          <w:szCs w:val="28"/>
        </w:rPr>
      </w:pPr>
      <w:r>
        <w:rPr>
          <w:sz w:val="28"/>
          <w:szCs w:val="28"/>
        </w:rPr>
        <w:t xml:space="preserve">Рисование цилиндра и шара с тенями. Построение теней построенных на предыдущих занятиях кубов в пространстве. </w:t>
      </w:r>
    </w:p>
    <w:p w:rsidR="00732E2C" w:rsidRDefault="00732E2C" w:rsidP="00732E2C">
      <w:pPr>
        <w:numPr>
          <w:ilvl w:val="0"/>
          <w:numId w:val="1"/>
        </w:numPr>
        <w:spacing w:after="0" w:line="240" w:lineRule="auto"/>
        <w:jc w:val="both"/>
        <w:rPr>
          <w:sz w:val="28"/>
          <w:szCs w:val="28"/>
        </w:rPr>
      </w:pPr>
      <w:r w:rsidRPr="00EE1111">
        <w:rPr>
          <w:b/>
          <w:sz w:val="28"/>
          <w:szCs w:val="28"/>
        </w:rPr>
        <w:t>Итог урока</w:t>
      </w:r>
      <w:r>
        <w:rPr>
          <w:sz w:val="28"/>
          <w:szCs w:val="28"/>
        </w:rPr>
        <w:t xml:space="preserve">. Оценивание работ учащихся. </w:t>
      </w:r>
    </w:p>
    <w:p w:rsidR="00732E2C" w:rsidRDefault="00732E2C" w:rsidP="00732E2C">
      <w:pPr>
        <w:ind w:left="540"/>
        <w:jc w:val="both"/>
        <w:rPr>
          <w:sz w:val="28"/>
          <w:szCs w:val="28"/>
        </w:rPr>
      </w:pPr>
    </w:p>
    <w:p w:rsidR="00732E2C" w:rsidRPr="00EE1111" w:rsidRDefault="00732E2C" w:rsidP="00732E2C">
      <w:pPr>
        <w:numPr>
          <w:ilvl w:val="0"/>
          <w:numId w:val="1"/>
        </w:numPr>
        <w:spacing w:after="0" w:line="240" w:lineRule="auto"/>
        <w:jc w:val="both"/>
        <w:rPr>
          <w:sz w:val="28"/>
          <w:szCs w:val="28"/>
        </w:rPr>
      </w:pPr>
      <w:r w:rsidRPr="00EE1111">
        <w:rPr>
          <w:b/>
          <w:sz w:val="28"/>
          <w:szCs w:val="28"/>
        </w:rPr>
        <w:t>Домашнее задание</w:t>
      </w:r>
      <w:r>
        <w:rPr>
          <w:sz w:val="28"/>
          <w:szCs w:val="28"/>
        </w:rPr>
        <w:t xml:space="preserve">. Доделать работу в классе. </w:t>
      </w:r>
    </w:p>
    <w:p w:rsidR="00732E2C" w:rsidRPr="00174E87" w:rsidRDefault="00732E2C" w:rsidP="00732E2C">
      <w:pPr>
        <w:pStyle w:val="a3"/>
        <w:rPr>
          <w:sz w:val="28"/>
          <w:szCs w:val="28"/>
        </w:rPr>
      </w:pPr>
    </w:p>
    <w:p w:rsidR="00036D15" w:rsidRDefault="00036D15"/>
    <w:sectPr w:rsidR="00036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26F0"/>
    <w:multiLevelType w:val="hybridMultilevel"/>
    <w:tmpl w:val="C076E3D6"/>
    <w:lvl w:ilvl="0" w:tplc="6D1A1BAE">
      <w:start w:val="1"/>
      <w:numFmt w:val="decimal"/>
      <w:lvlText w:val="%1."/>
      <w:lvlJc w:val="left"/>
      <w:pPr>
        <w:tabs>
          <w:tab w:val="num" w:pos="900"/>
        </w:tabs>
        <w:ind w:left="900" w:hanging="360"/>
      </w:pPr>
      <w:rPr>
        <w:rFonts w:hint="default"/>
      </w:rPr>
    </w:lvl>
    <w:lvl w:ilvl="1" w:tplc="B446649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E2C"/>
    <w:rsid w:val="00036D15"/>
    <w:rsid w:val="0073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5004</Characters>
  <Application>Microsoft Office Word</Application>
  <DocSecurity>0</DocSecurity>
  <Lines>41</Lines>
  <Paragraphs>11</Paragraphs>
  <ScaleCrop>false</ScaleCrop>
  <Company>Prive</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2014-01-20T14:40:00Z</dcterms:created>
  <dcterms:modified xsi:type="dcterms:W3CDTF">2014-01-20T14:40:00Z</dcterms:modified>
</cp:coreProperties>
</file>